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DC" w:rsidRPr="00F731B2" w:rsidRDefault="00C229DC" w:rsidP="00C229DC">
      <w:pPr>
        <w:pStyle w:val="a3"/>
        <w:spacing w:line="360" w:lineRule="auto"/>
        <w:jc w:val="center"/>
        <w:rPr>
          <w:rFonts w:ascii="Georgia" w:hAnsi="Georgia"/>
          <w:b/>
          <w:u w:val="single"/>
        </w:rPr>
      </w:pPr>
      <w:r w:rsidRPr="00C229DC">
        <w:rPr>
          <w:rFonts w:ascii="Georgia" w:hAnsi="Georgia"/>
          <w:b/>
        </w:rPr>
        <w:t xml:space="preserve">                                                                                      </w:t>
      </w:r>
      <w:r>
        <w:rPr>
          <w:rFonts w:ascii="Georgia" w:hAnsi="Georgia"/>
          <w:b/>
          <w:u w:val="single"/>
        </w:rPr>
        <w:t xml:space="preserve"> Утвержден</w:t>
      </w:r>
    </w:p>
    <w:p w:rsidR="00C229DC" w:rsidRDefault="00C229DC" w:rsidP="00C229DC">
      <w:pPr>
        <w:pStyle w:val="a3"/>
        <w:jc w:val="center"/>
      </w:pPr>
      <w:r>
        <w:t xml:space="preserve">                                                                                             </w:t>
      </w:r>
      <w:r w:rsidRPr="00F731B2">
        <w:t>Заведующий М</w:t>
      </w:r>
      <w:r>
        <w:t>К</w:t>
      </w:r>
      <w:r w:rsidRPr="00F731B2">
        <w:t xml:space="preserve">ДОУ </w:t>
      </w:r>
    </w:p>
    <w:p w:rsidR="00C229DC" w:rsidRPr="00F731B2" w:rsidRDefault="00C229DC" w:rsidP="00C229DC">
      <w:pPr>
        <w:pStyle w:val="a3"/>
        <w:jc w:val="center"/>
      </w:pPr>
      <w:r>
        <w:t xml:space="preserve">                                                                                                    «Д</w:t>
      </w:r>
      <w:r w:rsidRPr="00F731B2">
        <w:t>етский сад «Журав</w:t>
      </w:r>
      <w:r>
        <w:t>лик</w:t>
      </w:r>
      <w:r w:rsidRPr="00F731B2">
        <w:t>»</w:t>
      </w:r>
    </w:p>
    <w:p w:rsidR="00C229DC" w:rsidRPr="00F731B2" w:rsidRDefault="00C229DC" w:rsidP="00C229DC">
      <w:pPr>
        <w:pStyle w:val="a3"/>
        <w:jc w:val="right"/>
      </w:pPr>
      <w:r w:rsidRPr="00F731B2">
        <w:t xml:space="preserve">__________ </w:t>
      </w:r>
      <w:r w:rsidR="00F247DD">
        <w:t xml:space="preserve">З.М. </w:t>
      </w:r>
      <w:proofErr w:type="spellStart"/>
      <w:r w:rsidR="00F247DD">
        <w:t>Омарова</w:t>
      </w:r>
      <w:proofErr w:type="spellEnd"/>
    </w:p>
    <w:p w:rsidR="00C229DC" w:rsidRPr="00F731B2" w:rsidRDefault="00C229DC" w:rsidP="00C229DC">
      <w:pPr>
        <w:pStyle w:val="a3"/>
        <w:jc w:val="center"/>
      </w:pPr>
      <w:r>
        <w:t xml:space="preserve">                                                                                     </w:t>
      </w:r>
      <w:r w:rsidRPr="00F731B2">
        <w:t xml:space="preserve">Приказ № </w:t>
      </w:r>
      <w:r>
        <w:t>_____</w:t>
      </w:r>
    </w:p>
    <w:p w:rsidR="00C229DC" w:rsidRPr="00F731B2" w:rsidRDefault="00C229DC" w:rsidP="00C229DC">
      <w:pPr>
        <w:pStyle w:val="a3"/>
        <w:jc w:val="center"/>
      </w:pPr>
      <w:r>
        <w:t xml:space="preserve">                                                                                                         </w:t>
      </w:r>
      <w:r w:rsidRPr="00F731B2">
        <w:t>от</w:t>
      </w:r>
      <w:r w:rsidR="00F247DD">
        <w:rPr>
          <w:rFonts w:ascii="Georgia" w:hAnsi="Georgia"/>
        </w:rPr>
        <w:t>«0</w:t>
      </w:r>
      <w:r w:rsidR="00D12EEB">
        <w:rPr>
          <w:rFonts w:ascii="Georgia" w:hAnsi="Georgia"/>
        </w:rPr>
        <w:t>1</w:t>
      </w:r>
      <w:r>
        <w:rPr>
          <w:rFonts w:ascii="Georgia" w:hAnsi="Georgia"/>
        </w:rPr>
        <w:t>»  сентября</w:t>
      </w:r>
      <w:r w:rsidR="009353A4">
        <w:t xml:space="preserve"> 20</w:t>
      </w:r>
      <w:r w:rsidR="00F247DD">
        <w:t>21</w:t>
      </w:r>
      <w:r w:rsidRPr="00F731B2">
        <w:t xml:space="preserve"> года</w:t>
      </w:r>
    </w:p>
    <w:p w:rsidR="00C229DC" w:rsidRDefault="00C229DC" w:rsidP="00C229DC">
      <w:pPr>
        <w:spacing w:after="598"/>
        <w:ind w:right="115"/>
        <w:jc w:val="right"/>
        <w:rPr>
          <w:sz w:val="22"/>
        </w:rPr>
      </w:pPr>
    </w:p>
    <w:p w:rsidR="00C229DC" w:rsidRDefault="00C229DC" w:rsidP="00C229DC">
      <w:pPr>
        <w:spacing w:after="598"/>
        <w:ind w:right="115"/>
        <w:jc w:val="left"/>
        <w:rPr>
          <w:sz w:val="22"/>
        </w:rPr>
      </w:pPr>
    </w:p>
    <w:p w:rsidR="00C229DC" w:rsidRPr="00C229DC" w:rsidRDefault="00C229DC" w:rsidP="00C229DC">
      <w:pPr>
        <w:spacing w:after="598"/>
        <w:ind w:left="0" w:right="115" w:firstLine="0"/>
        <w:jc w:val="center"/>
        <w:rPr>
          <w:rFonts w:ascii="Algerian" w:hAnsi="Algerian"/>
          <w:sz w:val="72"/>
          <w:szCs w:val="72"/>
        </w:rPr>
      </w:pPr>
      <w:r w:rsidRPr="00C229DC">
        <w:rPr>
          <w:rFonts w:ascii="Cambria" w:hAnsi="Cambria" w:cs="Cambria"/>
          <w:sz w:val="72"/>
          <w:szCs w:val="72"/>
        </w:rPr>
        <w:t>Годовой</w:t>
      </w:r>
      <w:r>
        <w:rPr>
          <w:rFonts w:ascii="Algerian" w:hAnsi="Algerian"/>
          <w:sz w:val="72"/>
          <w:szCs w:val="72"/>
        </w:rPr>
        <w:t xml:space="preserve"> </w:t>
      </w:r>
      <w:r w:rsidRPr="00C229DC">
        <w:rPr>
          <w:rFonts w:ascii="Cambria" w:hAnsi="Cambria" w:cs="Cambria"/>
          <w:sz w:val="72"/>
          <w:szCs w:val="72"/>
        </w:rPr>
        <w:t>календарный</w:t>
      </w:r>
      <w:r w:rsidRPr="00C229DC">
        <w:rPr>
          <w:rFonts w:ascii="Algerian" w:hAnsi="Algerian"/>
          <w:sz w:val="72"/>
          <w:szCs w:val="72"/>
        </w:rPr>
        <w:t xml:space="preserve"> </w:t>
      </w:r>
      <w:r w:rsidRPr="00C229DC">
        <w:rPr>
          <w:rFonts w:ascii="Cambria" w:hAnsi="Cambria" w:cs="Cambria"/>
          <w:sz w:val="72"/>
          <w:szCs w:val="72"/>
        </w:rPr>
        <w:t>учебный</w:t>
      </w:r>
      <w:r w:rsidRPr="00C229DC">
        <w:rPr>
          <w:rFonts w:ascii="Algerian" w:hAnsi="Algerian"/>
          <w:sz w:val="72"/>
          <w:szCs w:val="72"/>
        </w:rPr>
        <w:t xml:space="preserve"> </w:t>
      </w:r>
      <w:r w:rsidRPr="00C229DC">
        <w:rPr>
          <w:rFonts w:ascii="Cambria" w:hAnsi="Cambria" w:cs="Cambria"/>
          <w:sz w:val="72"/>
          <w:szCs w:val="72"/>
        </w:rPr>
        <w:t>график</w:t>
      </w:r>
      <w:r>
        <w:rPr>
          <w:rFonts w:ascii="Cambria" w:hAnsi="Cambria" w:cs="Cambria"/>
          <w:sz w:val="72"/>
          <w:szCs w:val="72"/>
        </w:rPr>
        <w:t xml:space="preserve">                             </w:t>
      </w:r>
      <w:r w:rsidRPr="00C229DC">
        <w:rPr>
          <w:rFonts w:ascii="Algerian" w:hAnsi="Algerian"/>
          <w:sz w:val="72"/>
          <w:szCs w:val="72"/>
        </w:rPr>
        <w:t xml:space="preserve"> </w:t>
      </w:r>
      <w:r w:rsidRPr="00C229DC">
        <w:rPr>
          <w:rFonts w:ascii="Cambria" w:hAnsi="Cambria" w:cs="Cambria"/>
          <w:sz w:val="72"/>
          <w:szCs w:val="72"/>
        </w:rPr>
        <w:t>на</w:t>
      </w:r>
      <w:r w:rsidR="009353A4">
        <w:rPr>
          <w:rFonts w:ascii="Algerian" w:hAnsi="Algerian"/>
          <w:sz w:val="72"/>
          <w:szCs w:val="72"/>
        </w:rPr>
        <w:t xml:space="preserve"> 20</w:t>
      </w:r>
      <w:r w:rsidR="00F247DD">
        <w:rPr>
          <w:rFonts w:asciiTheme="minorHAnsi" w:hAnsiTheme="minorHAnsi"/>
          <w:sz w:val="72"/>
          <w:szCs w:val="72"/>
        </w:rPr>
        <w:t>21</w:t>
      </w:r>
      <w:r w:rsidR="00F247DD">
        <w:rPr>
          <w:rFonts w:ascii="Algerian" w:hAnsi="Algerian"/>
          <w:sz w:val="72"/>
          <w:szCs w:val="72"/>
        </w:rPr>
        <w:t>-202</w:t>
      </w:r>
      <w:r w:rsidR="00F247DD">
        <w:rPr>
          <w:rFonts w:asciiTheme="minorHAnsi" w:hAnsiTheme="minorHAnsi"/>
          <w:sz w:val="72"/>
          <w:szCs w:val="72"/>
        </w:rPr>
        <w:t>2</w:t>
      </w:r>
      <w:r w:rsidRPr="00C229DC">
        <w:rPr>
          <w:rFonts w:ascii="Algerian" w:hAnsi="Algerian"/>
          <w:sz w:val="72"/>
          <w:szCs w:val="72"/>
        </w:rPr>
        <w:t xml:space="preserve"> </w:t>
      </w:r>
      <w:r w:rsidRPr="00C229DC">
        <w:rPr>
          <w:rFonts w:ascii="Cambria" w:hAnsi="Cambria" w:cs="Cambria"/>
          <w:sz w:val="72"/>
          <w:szCs w:val="72"/>
        </w:rPr>
        <w:t>учебный</w:t>
      </w:r>
      <w:r w:rsidRPr="00C229DC">
        <w:rPr>
          <w:rFonts w:ascii="Algerian" w:hAnsi="Algerian"/>
          <w:sz w:val="72"/>
          <w:szCs w:val="72"/>
        </w:rPr>
        <w:t xml:space="preserve"> </w:t>
      </w:r>
      <w:r w:rsidRPr="00C229DC">
        <w:rPr>
          <w:rFonts w:ascii="Cambria" w:hAnsi="Cambria" w:cs="Cambria"/>
          <w:sz w:val="72"/>
          <w:szCs w:val="72"/>
        </w:rPr>
        <w:t>год</w:t>
      </w:r>
    </w:p>
    <w:p w:rsidR="00C229DC" w:rsidRDefault="00C229DC">
      <w:pPr>
        <w:spacing w:after="598"/>
        <w:ind w:right="115"/>
      </w:pPr>
    </w:p>
    <w:p w:rsidR="00C229DC" w:rsidRDefault="00C229DC">
      <w:pPr>
        <w:spacing w:after="598"/>
        <w:ind w:right="115"/>
      </w:pPr>
    </w:p>
    <w:p w:rsidR="000933AC" w:rsidRDefault="004501F5">
      <w:pPr>
        <w:spacing w:after="598"/>
        <w:ind w:right="115"/>
      </w:pPr>
      <w:r>
        <w:t xml:space="preserve">Утвержден на педагогическом </w:t>
      </w:r>
      <w:r w:rsidR="00C229DC">
        <w:t>совете №</w:t>
      </w:r>
      <w:r w:rsidR="00F247DD">
        <w:t xml:space="preserve"> 1 от 0</w:t>
      </w:r>
      <w:r w:rsidR="00D12EEB">
        <w:t>1</w:t>
      </w:r>
      <w:r w:rsidR="00C229DC">
        <w:t>.09</w:t>
      </w:r>
      <w:r w:rsidR="00F247DD">
        <w:t>.2021</w:t>
      </w:r>
      <w:r>
        <w:t xml:space="preserve"> г.</w:t>
      </w:r>
    </w:p>
    <w:p w:rsidR="00C229DC" w:rsidRDefault="00C229DC">
      <w:pPr>
        <w:spacing w:after="211" w:line="259" w:lineRule="auto"/>
        <w:ind w:left="2045" w:right="2131" w:hanging="10"/>
        <w:jc w:val="center"/>
      </w:pPr>
    </w:p>
    <w:p w:rsidR="00C229DC" w:rsidRDefault="00C229DC">
      <w:pPr>
        <w:spacing w:after="211" w:line="259" w:lineRule="auto"/>
        <w:ind w:left="2045" w:right="2131" w:hanging="10"/>
        <w:jc w:val="center"/>
      </w:pPr>
    </w:p>
    <w:p w:rsidR="00C229DC" w:rsidRDefault="00C229DC">
      <w:pPr>
        <w:spacing w:after="211" w:line="259" w:lineRule="auto"/>
        <w:ind w:left="2045" w:right="2131" w:hanging="10"/>
        <w:jc w:val="center"/>
      </w:pPr>
    </w:p>
    <w:p w:rsidR="00C229DC" w:rsidRDefault="00C229DC">
      <w:pPr>
        <w:spacing w:after="211" w:line="259" w:lineRule="auto"/>
        <w:ind w:left="2045" w:right="2131" w:hanging="10"/>
        <w:jc w:val="center"/>
      </w:pPr>
    </w:p>
    <w:p w:rsidR="00C229DC" w:rsidRDefault="00C229DC">
      <w:pPr>
        <w:spacing w:after="211" w:line="259" w:lineRule="auto"/>
        <w:ind w:left="2045" w:right="2131" w:hanging="10"/>
        <w:jc w:val="center"/>
      </w:pPr>
    </w:p>
    <w:p w:rsidR="00C229DC" w:rsidRDefault="00C229DC">
      <w:pPr>
        <w:spacing w:after="211" w:line="259" w:lineRule="auto"/>
        <w:ind w:left="2045" w:right="2131" w:hanging="10"/>
        <w:jc w:val="center"/>
      </w:pPr>
    </w:p>
    <w:p w:rsidR="00C229DC" w:rsidRDefault="00C229DC">
      <w:pPr>
        <w:spacing w:after="211" w:line="259" w:lineRule="auto"/>
        <w:ind w:left="2045" w:right="2131" w:hanging="10"/>
        <w:jc w:val="center"/>
      </w:pPr>
    </w:p>
    <w:p w:rsidR="00C229DC" w:rsidRDefault="00C229DC">
      <w:pPr>
        <w:spacing w:after="211" w:line="259" w:lineRule="auto"/>
        <w:ind w:left="2045" w:right="2131" w:hanging="10"/>
        <w:jc w:val="center"/>
      </w:pPr>
    </w:p>
    <w:p w:rsidR="00C229DC" w:rsidRPr="00D12EEB" w:rsidRDefault="00F247DD" w:rsidP="00D12EEB">
      <w:pPr>
        <w:spacing w:after="211" w:line="259" w:lineRule="auto"/>
        <w:ind w:left="2045" w:right="2131" w:hanging="10"/>
        <w:jc w:val="center"/>
      </w:pPr>
      <w:r>
        <w:t>2021</w:t>
      </w:r>
      <w:r w:rsidR="004501F5">
        <w:t xml:space="preserve"> г.</w:t>
      </w:r>
    </w:p>
    <w:p w:rsidR="00D12EEB" w:rsidRDefault="00D12EEB">
      <w:pPr>
        <w:spacing w:after="254" w:line="259" w:lineRule="auto"/>
        <w:ind w:left="154" w:right="283" w:hanging="10"/>
        <w:jc w:val="center"/>
        <w:rPr>
          <w:b/>
          <w:sz w:val="30"/>
        </w:rPr>
      </w:pPr>
    </w:p>
    <w:p w:rsidR="000933AC" w:rsidRPr="00D12EEB" w:rsidRDefault="004501F5">
      <w:pPr>
        <w:spacing w:after="254" w:line="259" w:lineRule="auto"/>
        <w:ind w:left="154" w:right="283" w:hanging="10"/>
        <w:jc w:val="center"/>
        <w:rPr>
          <w:b/>
        </w:rPr>
      </w:pPr>
      <w:r w:rsidRPr="00D12EEB">
        <w:rPr>
          <w:b/>
          <w:sz w:val="30"/>
        </w:rPr>
        <w:lastRenderedPageBreak/>
        <w:t>Пояснительная записка к годовому календарному учебному плану</w:t>
      </w:r>
    </w:p>
    <w:p w:rsidR="000933AC" w:rsidRDefault="004501F5">
      <w:pPr>
        <w:spacing w:after="21"/>
        <w:ind w:left="19" w:right="115"/>
      </w:pPr>
      <w:r>
        <w:t xml:space="preserve">Годовой календарный учебный график — является локальным нормативным документом, регламентирующим общие требования к организации образовательного процесса в учебном году в </w:t>
      </w:r>
      <w:r w:rsidR="00C229DC">
        <w:t>МКДОУ «Детский сад</w:t>
      </w:r>
      <w:r>
        <w:t xml:space="preserve"> «</w:t>
      </w:r>
      <w:r w:rsidR="00C229DC">
        <w:t>Журавлик</w:t>
      </w:r>
      <w:r>
        <w:t>»</w:t>
      </w:r>
      <w:r w:rsidR="00C229DC">
        <w:t xml:space="preserve"> </w:t>
      </w:r>
      <w:proofErr w:type="spellStart"/>
      <w:r w:rsidR="00C229DC">
        <w:t>с.Шодрода</w:t>
      </w:r>
      <w:proofErr w:type="spellEnd"/>
      <w:r>
        <w:t>.</w:t>
      </w:r>
    </w:p>
    <w:p w:rsidR="000933AC" w:rsidRDefault="004501F5">
      <w:pPr>
        <w:spacing w:after="62"/>
        <w:ind w:left="82" w:right="115"/>
      </w:pPr>
      <w:r>
        <w:t>Годовой календарный учебный график разработан в соответствии с:</w:t>
      </w:r>
    </w:p>
    <w:p w:rsidR="000933AC" w:rsidRDefault="004501F5">
      <w:pPr>
        <w:numPr>
          <w:ilvl w:val="0"/>
          <w:numId w:val="1"/>
        </w:numPr>
        <w:spacing w:after="9" w:line="259" w:lineRule="auto"/>
        <w:ind w:right="115" w:firstLine="70"/>
      </w:pPr>
      <w:r>
        <w:t>Федеральным законом «Об образовании в Российской Федерации» (от</w:t>
      </w:r>
    </w:p>
    <w:p w:rsidR="000933AC" w:rsidRDefault="004501F5">
      <w:pPr>
        <w:spacing w:after="19"/>
        <w:ind w:left="19" w:right="115"/>
      </w:pPr>
      <w:proofErr w:type="gramStart"/>
      <w:r>
        <w:t>29.12.2012 года № 273-ФЗ)•,</w:t>
      </w:r>
      <w:proofErr w:type="gramEnd"/>
    </w:p>
    <w:p w:rsidR="000933AC" w:rsidRDefault="004501F5">
      <w:pPr>
        <w:numPr>
          <w:ilvl w:val="0"/>
          <w:numId w:val="1"/>
        </w:numPr>
        <w:spacing w:after="0"/>
        <w:ind w:right="115" w:firstLine="70"/>
      </w:pPr>
      <w:r>
        <w:t>Федеральным государственным образовательным стандартом дошкольного образования (приказ Министерства образования и науки РФ от 17 октября зов г. №1155);</w:t>
      </w:r>
    </w:p>
    <w:p w:rsidR="000933AC" w:rsidRDefault="004501F5">
      <w:pPr>
        <w:numPr>
          <w:ilvl w:val="0"/>
          <w:numId w:val="1"/>
        </w:numPr>
        <w:spacing w:after="27"/>
        <w:ind w:right="115" w:firstLine="70"/>
      </w:pPr>
      <w:r>
        <w:t>Санитарно-эпидемиологическими требованиями к устройству, содержанию и организации режима работы ДОУ (СанПиН 2.4.1. 3049-13); - Уставом М</w:t>
      </w:r>
      <w:r w:rsidR="00C229DC">
        <w:t>К</w:t>
      </w:r>
      <w:r>
        <w:t>ДОУ.</w:t>
      </w:r>
    </w:p>
    <w:p w:rsidR="000933AC" w:rsidRDefault="00F247DD">
      <w:pPr>
        <w:spacing w:after="25"/>
        <w:ind w:left="14" w:right="115" w:firstLine="758"/>
      </w:pPr>
      <w:r>
        <w:t>в 2021 — 2022</w:t>
      </w:r>
      <w:r w:rsidR="004501F5">
        <w:t xml:space="preserve"> учебном году </w:t>
      </w:r>
      <w:r w:rsidR="00C229DC">
        <w:t>МКДОУ</w:t>
      </w:r>
      <w:r w:rsidR="004501F5">
        <w:t xml:space="preserve"> </w:t>
      </w:r>
      <w:r w:rsidR="00C229DC">
        <w:t xml:space="preserve">«Детский сад </w:t>
      </w:r>
      <w:r w:rsidR="004501F5">
        <w:t>«</w:t>
      </w:r>
      <w:r w:rsidR="00C229DC">
        <w:t>Журавлик</w:t>
      </w:r>
      <w:r w:rsidR="004501F5">
        <w:t>»</w:t>
      </w:r>
      <w:r w:rsidR="00C229DC">
        <w:t xml:space="preserve"> </w:t>
      </w:r>
      <w:proofErr w:type="spellStart"/>
      <w:r w:rsidR="00C229DC">
        <w:t>с</w:t>
      </w:r>
      <w:proofErr w:type="gramStart"/>
      <w:r w:rsidR="00C229DC">
        <w:t>.Ш</w:t>
      </w:r>
      <w:proofErr w:type="gramEnd"/>
      <w:r w:rsidR="00C229DC">
        <w:t>одрода</w:t>
      </w:r>
      <w:proofErr w:type="spellEnd"/>
      <w:r>
        <w:t>»</w:t>
      </w:r>
      <w:r w:rsidR="004501F5">
        <w:t xml:space="preserve"> реализует общеобразовательную программу дошкольного образования «От рождения до школы» под редакцией НЕ. </w:t>
      </w:r>
      <w:proofErr w:type="spellStart"/>
      <w:r w:rsidR="004501F5">
        <w:t>Вераксы</w:t>
      </w:r>
      <w:proofErr w:type="spellEnd"/>
      <w:r w:rsidR="004501F5">
        <w:t xml:space="preserve">, </w:t>
      </w:r>
      <w:proofErr w:type="spellStart"/>
      <w:r w:rsidR="004501F5">
        <w:t>Т.С.Комаровой</w:t>
      </w:r>
      <w:proofErr w:type="spellEnd"/>
      <w:r w:rsidR="004501F5">
        <w:t xml:space="preserve">, </w:t>
      </w:r>
      <w:proofErr w:type="spellStart"/>
      <w:r w:rsidR="004501F5">
        <w:t>М.А.Васильевой</w:t>
      </w:r>
      <w:proofErr w:type="spellEnd"/>
      <w:r w:rsidR="004501F5">
        <w:t>.</w:t>
      </w:r>
    </w:p>
    <w:p w:rsidR="000933AC" w:rsidRDefault="004501F5">
      <w:pPr>
        <w:spacing w:after="0"/>
        <w:ind w:left="19" w:right="115"/>
      </w:pPr>
      <w:r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:rsidR="000933AC" w:rsidRDefault="004501F5">
      <w:pPr>
        <w:spacing w:after="17"/>
        <w:ind w:left="14" w:right="115" w:firstLine="341"/>
      </w:pPr>
      <w:r>
        <w:t xml:space="preserve">Годовой календарный учебный график обсуждается и принимается Педагогическим советом и утверждается приказом </w:t>
      </w:r>
      <w:r w:rsidR="009353A4">
        <w:t>МК</w:t>
      </w:r>
      <w:r>
        <w:t xml:space="preserve">ДОУ до начала учебного года. Все изменения, вносимые ДОУ в годовой календарный учебный график, утверждаются приказом заведующего </w:t>
      </w:r>
      <w:r w:rsidR="00C229DC">
        <w:t>МКДОУ</w:t>
      </w:r>
      <w:r>
        <w:t xml:space="preserve"> и доводятся до всех участников образовательного процесса.</w:t>
      </w:r>
    </w:p>
    <w:p w:rsidR="000933AC" w:rsidRDefault="00C229DC">
      <w:pPr>
        <w:ind w:left="14" w:right="115" w:firstLine="134"/>
      </w:pPr>
      <w:r>
        <w:t>МКДОУ</w:t>
      </w:r>
      <w:r w:rsidR="004501F5">
        <w:t xml:space="preserve"> </w:t>
      </w:r>
      <w:r>
        <w:t xml:space="preserve">«Детский сад </w:t>
      </w:r>
      <w:r w:rsidR="004501F5">
        <w:t>«</w:t>
      </w:r>
      <w:r>
        <w:t>Журавлик</w:t>
      </w:r>
      <w:r w:rsidR="004501F5">
        <w:t>»</w:t>
      </w:r>
      <w:r>
        <w:t xml:space="preserve"> </w:t>
      </w:r>
      <w:proofErr w:type="spellStart"/>
      <w:r>
        <w:t>с</w:t>
      </w:r>
      <w:proofErr w:type="gramStart"/>
      <w:r>
        <w:t>.Ш</w:t>
      </w:r>
      <w:proofErr w:type="gramEnd"/>
      <w:r>
        <w:t>одрода</w:t>
      </w:r>
      <w:proofErr w:type="spellEnd"/>
      <w:r w:rsidR="00F247DD">
        <w:t>»</w:t>
      </w:r>
      <w:r w:rsidR="004501F5">
        <w:t xml:space="preserve">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0933AC" w:rsidRDefault="004501F5">
      <w:pPr>
        <w:spacing w:after="170" w:line="259" w:lineRule="auto"/>
        <w:ind w:left="1191" w:hanging="10"/>
        <w:jc w:val="left"/>
      </w:pPr>
      <w:r>
        <w:rPr>
          <w:sz w:val="30"/>
        </w:rPr>
        <w:t>Особенности регламентации приоритетных направлений:</w:t>
      </w:r>
    </w:p>
    <w:p w:rsidR="000933AC" w:rsidRDefault="004501F5">
      <w:pPr>
        <w:ind w:left="19" w:right="115"/>
      </w:pPr>
      <w:r>
        <w:t>В своем развитии учреждение ориентируется на следующие приоритетные ценности:</w:t>
      </w:r>
    </w:p>
    <w:p w:rsidR="000933AC" w:rsidRDefault="004501F5">
      <w:pPr>
        <w:numPr>
          <w:ilvl w:val="0"/>
          <w:numId w:val="2"/>
        </w:numPr>
        <w:ind w:right="115" w:hanging="163"/>
      </w:pPr>
      <w:r>
        <w:t>охрана жизни, укрепление физического и психологического развития детей;</w:t>
      </w:r>
    </w:p>
    <w:p w:rsidR="000933AC" w:rsidRDefault="004501F5">
      <w:pPr>
        <w:ind w:left="19" w:right="115"/>
      </w:pPr>
      <w:r>
        <w:rPr>
          <w:noProof/>
        </w:rPr>
        <w:drawing>
          <wp:inline distT="0" distB="0" distL="0" distR="0">
            <wp:extent cx="45723" cy="18289"/>
            <wp:effectExtent l="0" t="0" r="0" b="0"/>
            <wp:docPr id="1685" name="Picture 1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" name="Picture 16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обучение, воспитание и развитие каждого воспитанника с учетом его индивидуальных (возрастных, физиологических, психологических, интеллектуальных и др.) особенностей, образовательных потребностей и возможностей путем создания в ДОУ максимально благоприятных условий для умственного, нравственного, эмоционального и физического развития каждого ребенка.</w:t>
      </w:r>
    </w:p>
    <w:p w:rsidR="000933AC" w:rsidRDefault="004501F5">
      <w:pPr>
        <w:numPr>
          <w:ilvl w:val="0"/>
          <w:numId w:val="2"/>
        </w:numPr>
        <w:ind w:right="115" w:hanging="163"/>
      </w:pPr>
      <w:r>
        <w:t>воспитание у детей гражданственности, уважения к правам и свободам человека.</w:t>
      </w:r>
    </w:p>
    <w:p w:rsidR="000933AC" w:rsidRDefault="004501F5">
      <w:pPr>
        <w:numPr>
          <w:ilvl w:val="0"/>
          <w:numId w:val="2"/>
        </w:numPr>
        <w:ind w:right="115" w:hanging="163"/>
      </w:pPr>
      <w:r>
        <w:t>формирование самосознания дошкольников;</w:t>
      </w:r>
    </w:p>
    <w:p w:rsidR="000933AC" w:rsidRDefault="004501F5">
      <w:pPr>
        <w:numPr>
          <w:ilvl w:val="0"/>
          <w:numId w:val="2"/>
        </w:numPr>
        <w:ind w:right="115" w:hanging="163"/>
      </w:pPr>
      <w:r>
        <w:lastRenderedPageBreak/>
        <w:t>взаимодействие с семьями воспитанников для обеспечения полноценного развития личности ребенка;</w:t>
      </w:r>
    </w:p>
    <w:p w:rsidR="000933AC" w:rsidRDefault="004501F5">
      <w:pPr>
        <w:numPr>
          <w:ilvl w:val="0"/>
          <w:numId w:val="2"/>
        </w:numPr>
        <w:spacing w:after="173"/>
        <w:ind w:right="115" w:hanging="163"/>
      </w:pPr>
      <w:r>
        <w:t>преемственность обучения;</w:t>
      </w:r>
    </w:p>
    <w:p w:rsidR="000933AC" w:rsidRDefault="004501F5">
      <w:pPr>
        <w:numPr>
          <w:ilvl w:val="0"/>
          <w:numId w:val="2"/>
        </w:numPr>
        <w:spacing w:after="0" w:line="404" w:lineRule="auto"/>
        <w:ind w:right="115" w:hanging="163"/>
      </w:pPr>
      <w:r>
        <w:t>психологический комфорт для всех участников образовательного процесса; - доверие и уважение друг к другу воспитанников, педагогов, родителей.</w:t>
      </w:r>
    </w:p>
    <w:p w:rsidR="000933AC" w:rsidRDefault="004501F5">
      <w:pPr>
        <w:spacing w:after="168"/>
        <w:ind w:left="134" w:firstLine="701"/>
      </w:pPr>
      <w:r>
        <w:t>Достижение поставленных целей лежит в основе определения основных направлений и мероприятий по реализации программы развития, сориентированной на личность ребенка и создание в детском саду условий для развития его способностей, на свободное сотрудничество воспитанников, родителей и педагогов.</w:t>
      </w:r>
    </w:p>
    <w:p w:rsidR="000933AC" w:rsidRDefault="004501F5">
      <w:pPr>
        <w:spacing w:after="223" w:line="259" w:lineRule="auto"/>
        <w:ind w:left="154" w:hanging="10"/>
        <w:jc w:val="center"/>
      </w:pPr>
      <w:r>
        <w:rPr>
          <w:sz w:val="30"/>
        </w:rPr>
        <w:t>Продолжительность учебного года</w:t>
      </w:r>
    </w:p>
    <w:p w:rsidR="000933AC" w:rsidRDefault="00F247DD">
      <w:pPr>
        <w:tabs>
          <w:tab w:val="center" w:pos="6010"/>
        </w:tabs>
        <w:ind w:left="0" w:firstLine="0"/>
        <w:contextualSpacing/>
        <w:jc w:val="left"/>
      </w:pPr>
      <w:r>
        <w:t>Начало учебного года— 01 сентября 2021</w:t>
      </w:r>
      <w:r w:rsidR="004501F5">
        <w:t xml:space="preserve"> года</w:t>
      </w:r>
      <w:r w:rsidR="004501F5">
        <w:tab/>
      </w:r>
      <w:r w:rsidR="004501F5">
        <w:rPr>
          <w:noProof/>
        </w:rPr>
        <w:drawing>
          <wp:inline distT="0" distB="0" distL="0" distR="0">
            <wp:extent cx="12193" cy="12192"/>
            <wp:effectExtent l="0" t="0" r="0" b="0"/>
            <wp:docPr id="3169" name="Picture 3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" name="Picture 31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3AC" w:rsidRDefault="00C229DC">
      <w:pPr>
        <w:ind w:left="159" w:right="115"/>
        <w:contextualSpacing/>
      </w:pPr>
      <w:r>
        <w:t>Окончание учебного года— 31</w:t>
      </w:r>
      <w:r w:rsidR="00F247DD">
        <w:t xml:space="preserve"> мая 2022</w:t>
      </w:r>
      <w:r w:rsidR="004501F5">
        <w:t xml:space="preserve"> года</w:t>
      </w:r>
    </w:p>
    <w:p w:rsidR="000933AC" w:rsidRDefault="004501F5">
      <w:pPr>
        <w:ind w:left="154" w:right="115"/>
        <w:contextualSpacing/>
      </w:pPr>
      <w:r>
        <w:t>Прод</w:t>
      </w:r>
      <w:r w:rsidR="00C229DC">
        <w:t>олжительность учебной недели — 6 дней (понедельник — суббота</w:t>
      </w:r>
      <w:r>
        <w:t>)</w:t>
      </w:r>
    </w:p>
    <w:p w:rsidR="000933AC" w:rsidRDefault="004501F5">
      <w:pPr>
        <w:ind w:left="154" w:right="115"/>
        <w:contextualSpacing/>
      </w:pPr>
      <w:r>
        <w:t>Продолжительность учебного года — 36 недель.</w:t>
      </w:r>
    </w:p>
    <w:p w:rsidR="000933AC" w:rsidRDefault="004501F5">
      <w:pPr>
        <w:spacing w:after="227"/>
        <w:ind w:left="159" w:right="115"/>
        <w:contextualSpacing/>
      </w:pPr>
      <w:r>
        <w:t>Летний озд</w:t>
      </w:r>
      <w:r w:rsidR="009353A4">
        <w:t>оровительный период — 01.06.202</w:t>
      </w:r>
      <w:r w:rsidR="00F247DD">
        <w:t>2</w:t>
      </w:r>
      <w:r w:rsidR="00D12EEB">
        <w:t xml:space="preserve"> г. — 2</w:t>
      </w:r>
      <w:r w:rsidR="009353A4">
        <w:t xml:space="preserve"> 1.08.202</w:t>
      </w:r>
      <w:r w:rsidR="00F247DD">
        <w:t>2</w:t>
      </w:r>
      <w:r>
        <w:t xml:space="preserve"> г.;</w:t>
      </w:r>
    </w:p>
    <w:p w:rsidR="000933AC" w:rsidRDefault="004501F5">
      <w:pPr>
        <w:ind w:left="159" w:right="115"/>
        <w:contextualSpacing/>
      </w:pPr>
      <w:r>
        <w:t xml:space="preserve">Режим работы </w:t>
      </w:r>
      <w:r w:rsidR="00C229DC">
        <w:t>МКДОУ</w:t>
      </w:r>
      <w:r w:rsidR="00D90AC8">
        <w:t xml:space="preserve"> — 7.30 ч. — 18</w:t>
      </w:r>
      <w:r>
        <w:t>.00 ч.</w:t>
      </w:r>
    </w:p>
    <w:p w:rsidR="000933AC" w:rsidRDefault="004501F5">
      <w:pPr>
        <w:ind w:left="159" w:right="34"/>
        <w:contextualSpacing/>
      </w:pPr>
      <w:r>
        <w:t>В летний оздоровительный период проводится образовательная деятельность только художественно — эстетического и физкультурно-оздоровительного направлений (музыкальные, спортивные, изобразительного искусства).</w:t>
      </w:r>
    </w:p>
    <w:p w:rsidR="000933AC" w:rsidRDefault="004501F5" w:rsidP="002B1F94">
      <w:pPr>
        <w:spacing w:after="209" w:line="259" w:lineRule="auto"/>
        <w:ind w:left="0" w:firstLine="0"/>
        <w:contextualSpacing/>
        <w:jc w:val="left"/>
      </w:pPr>
      <w:r>
        <w:rPr>
          <w:sz w:val="30"/>
        </w:rPr>
        <w:t>Регламентирование образовательного процесса на неделю:</w:t>
      </w:r>
    </w:p>
    <w:p w:rsidR="000933AC" w:rsidRDefault="004501F5">
      <w:pPr>
        <w:numPr>
          <w:ilvl w:val="0"/>
          <w:numId w:val="3"/>
        </w:numPr>
        <w:ind w:right="163" w:firstLine="869"/>
        <w:contextualSpacing/>
      </w:pPr>
      <w:r>
        <w:t>продолж</w:t>
      </w:r>
      <w:r w:rsidR="00D90AC8">
        <w:t>ительность учебной недели - шесть</w:t>
      </w:r>
      <w:r>
        <w:t xml:space="preserve"> дней;</w:t>
      </w:r>
    </w:p>
    <w:p w:rsidR="000933AC" w:rsidRDefault="004501F5">
      <w:pPr>
        <w:numPr>
          <w:ilvl w:val="0"/>
          <w:numId w:val="3"/>
        </w:numPr>
        <w:ind w:right="163" w:firstLine="869"/>
        <w:contextualSpacing/>
      </w:pPr>
      <w:r>
        <w:t>общее количество занятий в неделю в группах:</w:t>
      </w:r>
    </w:p>
    <w:p w:rsidR="000933AC" w:rsidRDefault="004501F5" w:rsidP="00D12EEB">
      <w:pPr>
        <w:spacing w:after="0" w:line="418" w:lineRule="auto"/>
        <w:ind w:left="34" w:right="2019" w:hanging="11"/>
        <w:contextualSpacing/>
        <w:jc w:val="left"/>
      </w:pPr>
      <w:proofErr w:type="gramStart"/>
      <w:r>
        <w:t xml:space="preserve">от 2 лет до 3 лет- 10 занятий (продолжительность — 10 мин.) </w:t>
      </w:r>
      <w:r w:rsidR="00F247DD">
        <w:t xml:space="preserve">                         </w:t>
      </w:r>
      <w:r>
        <w:t xml:space="preserve">от 3 лет до 4 лет- 10 занятий (продолжительность — 15 мин.) </w:t>
      </w:r>
      <w:r w:rsidR="00F247DD">
        <w:t xml:space="preserve">                                   </w:t>
      </w:r>
      <w:r>
        <w:t xml:space="preserve">от 4 лет до 5 лет- 1 1 занятий (продолжительность — 20 мин.) </w:t>
      </w:r>
      <w:r w:rsidR="00F247DD">
        <w:t xml:space="preserve">                      </w:t>
      </w:r>
      <w:r>
        <w:t xml:space="preserve">от 5 лет до 6 лет- 13 занятий (продолжительность — 25 мин.) </w:t>
      </w:r>
      <w:r w:rsidR="00F247DD">
        <w:t xml:space="preserve">                        </w:t>
      </w:r>
      <w:r>
        <w:t>от 6 лет до 7 лет- 14 занятий (продолжительность — 30 мин.)</w:t>
      </w:r>
      <w:proofErr w:type="gramEnd"/>
    </w:p>
    <w:p w:rsidR="000933AC" w:rsidRDefault="004501F5">
      <w:pPr>
        <w:spacing w:after="448"/>
        <w:ind w:left="19" w:right="115"/>
        <w:contextualSpacing/>
      </w:pPr>
      <w:r>
        <w:t>Перерыв между занятиями — 10 минут.</w:t>
      </w:r>
    </w:p>
    <w:p w:rsidR="000933AC" w:rsidRDefault="004501F5">
      <w:pPr>
        <w:spacing w:after="0" w:line="259" w:lineRule="auto"/>
        <w:ind w:left="62" w:right="4215" w:hanging="10"/>
        <w:jc w:val="left"/>
      </w:pPr>
      <w:r>
        <w:rPr>
          <w:sz w:val="30"/>
        </w:rPr>
        <w:t>Периодичность проведения родительских собраний:</w:t>
      </w:r>
    </w:p>
    <w:tbl>
      <w:tblPr>
        <w:tblStyle w:val="TableGrid"/>
        <w:tblW w:w="10457" w:type="dxa"/>
        <w:tblInd w:w="48" w:type="dxa"/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4435"/>
        <w:gridCol w:w="6022"/>
      </w:tblGrid>
      <w:tr w:rsidR="000933AC" w:rsidTr="00D12EEB">
        <w:trPr>
          <w:trHeight w:val="700"/>
        </w:trP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0933AC" w:rsidRDefault="000933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</w:tcPr>
          <w:p w:rsidR="000933AC" w:rsidRDefault="00D90AC8">
            <w:pPr>
              <w:spacing w:after="0" w:line="259" w:lineRule="auto"/>
              <w:ind w:left="0" w:right="2127" w:firstLine="19"/>
            </w:pPr>
            <w:r>
              <w:t>1собрание—</w:t>
            </w:r>
            <w:r w:rsidR="004501F5">
              <w:t xml:space="preserve">сентябрь-октябрь </w:t>
            </w:r>
            <w:r>
              <w:t xml:space="preserve">                                                         </w:t>
            </w:r>
            <w:r w:rsidR="004501F5">
              <w:t>2 собрание — январь-февраль 3 собрание — апрель - май</w:t>
            </w:r>
          </w:p>
        </w:tc>
      </w:tr>
      <w:tr w:rsidR="000933AC" w:rsidTr="00D12EEB">
        <w:trPr>
          <w:trHeight w:val="237"/>
        </w:trP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AC" w:rsidRDefault="004501F5">
            <w:pPr>
              <w:spacing w:after="0" w:line="259" w:lineRule="auto"/>
              <w:ind w:left="0" w:firstLine="0"/>
              <w:jc w:val="left"/>
            </w:pPr>
            <w:r>
              <w:rPr>
                <w:sz w:val="30"/>
              </w:rPr>
              <w:t>Праздничные (выходные) дни: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3A4" w:rsidRDefault="009353A4" w:rsidP="002B1F94">
            <w:pPr>
              <w:spacing w:after="0" w:line="259" w:lineRule="auto"/>
              <w:ind w:left="0" w:firstLine="0"/>
            </w:pPr>
          </w:p>
          <w:p w:rsidR="009353A4" w:rsidRDefault="009353A4" w:rsidP="002B1F94">
            <w:pPr>
              <w:spacing w:after="0" w:line="259" w:lineRule="auto"/>
            </w:pPr>
          </w:p>
        </w:tc>
      </w:tr>
    </w:tbl>
    <w:p w:rsidR="002B1F94" w:rsidRDefault="009353A4" w:rsidP="009353A4">
      <w:pPr>
        <w:spacing w:after="181"/>
        <w:ind w:right="115"/>
      </w:pPr>
      <w:r>
        <w:t xml:space="preserve">                            </w:t>
      </w:r>
      <w:r w:rsidR="002B1F94">
        <w:t xml:space="preserve"> </w:t>
      </w:r>
      <w:r>
        <w:t xml:space="preserve">     </w:t>
      </w:r>
      <w:r w:rsidR="00F247DD">
        <w:t>с 3</w:t>
      </w:r>
      <w:r w:rsidR="002B1F94">
        <w:t>1</w:t>
      </w:r>
      <w:r w:rsidR="00F247DD">
        <w:t xml:space="preserve"> декабря  по </w:t>
      </w:r>
      <w:r w:rsidR="002B1F94">
        <w:t>9 январ</w:t>
      </w:r>
      <w:proofErr w:type="gramStart"/>
      <w:r w:rsidR="002B1F94">
        <w:t>я-</w:t>
      </w:r>
      <w:proofErr w:type="gramEnd"/>
      <w:r w:rsidR="002B1F94">
        <w:t xml:space="preserve"> Новогодние выходные;</w:t>
      </w:r>
    </w:p>
    <w:p w:rsidR="000933AC" w:rsidRDefault="002B1F94" w:rsidP="009353A4">
      <w:pPr>
        <w:spacing w:after="181"/>
        <w:ind w:right="115"/>
      </w:pPr>
      <w:r>
        <w:lastRenderedPageBreak/>
        <w:t xml:space="preserve">                                 </w:t>
      </w:r>
      <w:r w:rsidR="009353A4">
        <w:t xml:space="preserve">  </w:t>
      </w:r>
      <w:r w:rsidR="004501F5">
        <w:t>7 января - Рождество Христово;</w:t>
      </w:r>
    </w:p>
    <w:p w:rsidR="009353A4" w:rsidRDefault="009353A4" w:rsidP="009353A4">
      <w:pPr>
        <w:spacing w:after="0" w:line="426" w:lineRule="auto"/>
        <w:ind w:right="115"/>
      </w:pPr>
      <w:r>
        <w:t xml:space="preserve">                                   </w:t>
      </w:r>
      <w:r w:rsidR="004501F5">
        <w:t>23 февраля — День защитника Отечества;</w:t>
      </w:r>
      <w:r>
        <w:t xml:space="preserve">                         </w:t>
      </w:r>
      <w:r w:rsidR="004501F5">
        <w:t xml:space="preserve"> </w:t>
      </w:r>
      <w:r>
        <w:t xml:space="preserve">          </w:t>
      </w:r>
      <w:r>
        <w:tab/>
      </w:r>
      <w:r>
        <w:tab/>
      </w:r>
      <w:r>
        <w:tab/>
      </w:r>
      <w:r>
        <w:tab/>
        <w:t xml:space="preserve">   </w:t>
      </w:r>
      <w:r w:rsidR="00F247DD">
        <w:t xml:space="preserve">с 7 по </w:t>
      </w:r>
      <w:r w:rsidR="004501F5">
        <w:t>8 марта — Международный женский день;</w:t>
      </w:r>
    </w:p>
    <w:p w:rsidR="000933AC" w:rsidRDefault="009353A4" w:rsidP="009353A4">
      <w:pPr>
        <w:ind w:right="115"/>
      </w:pPr>
      <w:r>
        <w:t xml:space="preserve">                                   </w:t>
      </w:r>
      <w:r w:rsidR="00F247DD">
        <w:t xml:space="preserve"> с</w:t>
      </w:r>
      <w:r>
        <w:t xml:space="preserve"> </w:t>
      </w:r>
      <w:r w:rsidR="004501F5">
        <w:t>1</w:t>
      </w:r>
      <w:r w:rsidR="00F247DD">
        <w:t xml:space="preserve"> по 3</w:t>
      </w:r>
      <w:r w:rsidR="004501F5">
        <w:t xml:space="preserve"> мая — Праздник Весны и Труда;</w:t>
      </w:r>
    </w:p>
    <w:p w:rsidR="00F247DD" w:rsidRDefault="00F247DD" w:rsidP="009353A4">
      <w:pPr>
        <w:ind w:right="115"/>
      </w:pPr>
      <w:r>
        <w:tab/>
      </w:r>
      <w:r>
        <w:tab/>
      </w:r>
      <w:r>
        <w:tab/>
      </w:r>
      <w:r>
        <w:tab/>
      </w:r>
      <w:r>
        <w:tab/>
        <w:t xml:space="preserve">     3   </w:t>
      </w:r>
      <w:r>
        <w:t>ма</w:t>
      </w:r>
      <w:proofErr w:type="gramStart"/>
      <w:r>
        <w:t>я-</w:t>
      </w:r>
      <w:proofErr w:type="gramEnd"/>
      <w:r>
        <w:t xml:space="preserve"> Ураза Байрам;</w:t>
      </w:r>
    </w:p>
    <w:p w:rsidR="000933AC" w:rsidRDefault="009353A4" w:rsidP="009353A4">
      <w:pPr>
        <w:spacing w:after="211" w:line="259" w:lineRule="auto"/>
        <w:ind w:left="2045" w:right="274" w:hanging="10"/>
      </w:pPr>
      <w:r>
        <w:t xml:space="preserve">                         </w:t>
      </w:r>
      <w:r w:rsidR="004501F5">
        <w:t>9 мая — День Победы;</w:t>
      </w:r>
    </w:p>
    <w:p w:rsidR="000933AC" w:rsidRDefault="009353A4" w:rsidP="009353A4">
      <w:pPr>
        <w:spacing w:after="211" w:line="259" w:lineRule="auto"/>
      </w:pPr>
      <w:r>
        <w:t xml:space="preserve">                                    </w:t>
      </w:r>
      <w:r w:rsidR="004501F5">
        <w:t>12</w:t>
      </w:r>
      <w:r w:rsidR="00F247DD">
        <w:t>-13</w:t>
      </w:r>
      <w:r w:rsidR="004501F5">
        <w:t xml:space="preserve"> июня — День России;</w:t>
      </w:r>
    </w:p>
    <w:p w:rsidR="009353A4" w:rsidRDefault="00A5336B" w:rsidP="009353A4">
      <w:pPr>
        <w:spacing w:after="211" w:line="259" w:lineRule="auto"/>
        <w:ind w:left="2045" w:hanging="10"/>
      </w:pPr>
      <w:r>
        <w:t xml:space="preserve">                           </w:t>
      </w:r>
      <w:r w:rsidR="00F247DD">
        <w:t>9-11</w:t>
      </w:r>
      <w:bookmarkStart w:id="0" w:name="_GoBack"/>
      <w:bookmarkEnd w:id="0"/>
      <w:r>
        <w:t xml:space="preserve"> </w:t>
      </w:r>
      <w:r w:rsidR="009353A4">
        <w:t xml:space="preserve"> июля- Курбан Байрам; </w:t>
      </w:r>
    </w:p>
    <w:p w:rsidR="002B1F94" w:rsidRDefault="002B1F94" w:rsidP="009353A4">
      <w:pPr>
        <w:spacing w:after="211" w:line="259" w:lineRule="auto"/>
        <w:ind w:left="2045" w:hanging="10"/>
      </w:pPr>
      <w:r>
        <w:tab/>
      </w:r>
      <w:r>
        <w:tab/>
      </w:r>
      <w:r>
        <w:tab/>
        <w:t xml:space="preserve">              26 июля- День Конституции РД;</w:t>
      </w:r>
    </w:p>
    <w:p w:rsidR="00D90AC8" w:rsidRDefault="00A5336B">
      <w:pPr>
        <w:spacing w:after="211" w:line="259" w:lineRule="auto"/>
        <w:ind w:left="2045" w:hanging="10"/>
        <w:jc w:val="center"/>
      </w:pPr>
      <w:r>
        <w:t xml:space="preserve">            </w:t>
      </w:r>
      <w:r w:rsidR="009353A4">
        <w:t xml:space="preserve"> </w:t>
      </w:r>
      <w:r w:rsidR="00D90AC8">
        <w:t>15 сентября – День единства народов Дагестана</w:t>
      </w:r>
    </w:p>
    <w:p w:rsidR="000933AC" w:rsidRDefault="009353A4" w:rsidP="009353A4">
      <w:pPr>
        <w:spacing w:after="251"/>
        <w:ind w:right="115"/>
      </w:pPr>
      <w:r>
        <w:t xml:space="preserve">                                     </w:t>
      </w:r>
      <w:r w:rsidR="004501F5">
        <w:t>4 ноября — День народного единства</w:t>
      </w:r>
    </w:p>
    <w:p w:rsidR="000933AC" w:rsidRDefault="004501F5">
      <w:pPr>
        <w:spacing w:after="230"/>
        <w:ind w:left="19" w:right="115"/>
      </w:pPr>
      <w:r>
        <w:t xml:space="preserve">Платных дополнительных услуг </w:t>
      </w:r>
      <w:r w:rsidR="00E80993">
        <w:t>МК</w:t>
      </w:r>
      <w:r>
        <w:t>ДОУ не оказывает.</w:t>
      </w:r>
    </w:p>
    <w:p w:rsidR="00D90AC8" w:rsidRPr="00D90AC8" w:rsidRDefault="004501F5" w:rsidP="00D12EEB">
      <w:pPr>
        <w:spacing w:after="170" w:line="259" w:lineRule="auto"/>
        <w:ind w:left="1330" w:hanging="10"/>
        <w:jc w:val="center"/>
        <w:rPr>
          <w:sz w:val="36"/>
          <w:szCs w:val="36"/>
        </w:rPr>
      </w:pPr>
      <w:r w:rsidRPr="00D90AC8">
        <w:rPr>
          <w:sz w:val="36"/>
          <w:szCs w:val="36"/>
        </w:rPr>
        <w:t>Образовательная деятельность в ходе режимных моментов</w:t>
      </w:r>
    </w:p>
    <w:tbl>
      <w:tblPr>
        <w:tblStyle w:val="TableGrid"/>
        <w:tblW w:w="9893" w:type="dxa"/>
        <w:tblInd w:w="-48" w:type="dxa"/>
        <w:tblCellMar>
          <w:top w:w="42" w:type="dxa"/>
          <w:left w:w="84" w:type="dxa"/>
          <w:right w:w="19" w:type="dxa"/>
        </w:tblCellMar>
        <w:tblLook w:val="04A0" w:firstRow="1" w:lastRow="0" w:firstColumn="1" w:lastColumn="0" w:noHBand="0" w:noVBand="1"/>
      </w:tblPr>
      <w:tblGrid>
        <w:gridCol w:w="1135"/>
        <w:gridCol w:w="773"/>
        <w:gridCol w:w="826"/>
        <w:gridCol w:w="734"/>
        <w:gridCol w:w="1369"/>
        <w:gridCol w:w="1371"/>
        <w:gridCol w:w="1747"/>
        <w:gridCol w:w="1938"/>
      </w:tblGrid>
      <w:tr w:rsidR="000933AC" w:rsidTr="006C126E">
        <w:trPr>
          <w:trHeight w:val="696"/>
        </w:trPr>
        <w:tc>
          <w:tcPr>
            <w:tcW w:w="1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22"/>
              <w:jc w:val="left"/>
            </w:pPr>
            <w:r>
              <w:rPr>
                <w:sz w:val="20"/>
              </w:rPr>
              <w:t>Базовый вид деятельности</w:t>
            </w:r>
          </w:p>
        </w:tc>
        <w:tc>
          <w:tcPr>
            <w:tcW w:w="1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D90AC8">
            <w:pPr>
              <w:spacing w:after="0" w:line="259" w:lineRule="auto"/>
              <w:ind w:left="269" w:right="325" w:hanging="10"/>
            </w:pPr>
            <w:r>
              <w:rPr>
                <w:sz w:val="20"/>
              </w:rPr>
              <w:t>2 группа раннего возр</w:t>
            </w:r>
            <w:r w:rsidR="004501F5">
              <w:rPr>
                <w:sz w:val="20"/>
              </w:rPr>
              <w:t>аста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П младшая группа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>Средняя группа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>Старшая группа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Подготовительная к школе группа</w:t>
            </w:r>
          </w:p>
        </w:tc>
      </w:tr>
      <w:tr w:rsidR="000933AC" w:rsidTr="006C126E">
        <w:trPr>
          <w:trHeight w:val="480"/>
        </w:trPr>
        <w:tc>
          <w:tcPr>
            <w:tcW w:w="1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0"/>
              </w:rPr>
              <w:t>Утренняя</w:t>
            </w:r>
          </w:p>
          <w:p w:rsidR="000933AC" w:rsidRDefault="004501F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>гимнастика</w:t>
            </w:r>
          </w:p>
        </w:tc>
        <w:tc>
          <w:tcPr>
            <w:tcW w:w="1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>ежедневно</w:t>
            </w:r>
          </w:p>
        </w:tc>
      </w:tr>
      <w:tr w:rsidR="000933AC" w:rsidTr="006C126E">
        <w:trPr>
          <w:trHeight w:val="466"/>
        </w:trPr>
        <w:tc>
          <w:tcPr>
            <w:tcW w:w="1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51" w:line="259" w:lineRule="auto"/>
              <w:ind w:left="0" w:right="73" w:firstLine="0"/>
              <w:jc w:val="center"/>
            </w:pPr>
            <w:r>
              <w:rPr>
                <w:sz w:val="20"/>
              </w:rPr>
              <w:t>Гигиенические</w:t>
            </w:r>
          </w:p>
          <w:p w:rsidR="000933AC" w:rsidRDefault="00D90AC8">
            <w:pPr>
              <w:tabs>
                <w:tab w:val="center" w:pos="638"/>
                <w:tab w:val="center" w:pos="115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ab/>
              <w:t>процедуры</w:t>
            </w:r>
          </w:p>
        </w:tc>
        <w:tc>
          <w:tcPr>
            <w:tcW w:w="1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>ежедневно</w:t>
            </w:r>
          </w:p>
        </w:tc>
      </w:tr>
      <w:tr w:rsidR="000933AC" w:rsidTr="006C126E">
        <w:trPr>
          <w:trHeight w:val="1171"/>
        </w:trPr>
        <w:tc>
          <w:tcPr>
            <w:tcW w:w="1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261" w:hanging="67"/>
              <w:jc w:val="left"/>
            </w:pPr>
            <w:r>
              <w:rPr>
                <w:sz w:val="20"/>
              </w:rPr>
              <w:t>Ситуативные беседы при проведении режимных моментов</w:t>
            </w:r>
          </w:p>
        </w:tc>
        <w:tc>
          <w:tcPr>
            <w:tcW w:w="1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0"/>
              </w:rPr>
              <w:t>ежедневно</w:t>
            </w:r>
          </w:p>
        </w:tc>
      </w:tr>
      <w:tr w:rsidR="000933AC" w:rsidTr="006C126E">
        <w:trPr>
          <w:trHeight w:val="696"/>
        </w:trPr>
        <w:tc>
          <w:tcPr>
            <w:tcW w:w="1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D90AC8">
            <w:pPr>
              <w:spacing w:after="0" w:line="259" w:lineRule="auto"/>
              <w:ind w:left="55" w:firstLine="394"/>
              <w:jc w:val="left"/>
            </w:pPr>
            <w:r>
              <w:rPr>
                <w:sz w:val="20"/>
              </w:rPr>
              <w:t>Чтение художественной литературы</w:t>
            </w:r>
          </w:p>
        </w:tc>
        <w:tc>
          <w:tcPr>
            <w:tcW w:w="1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>ежедневно</w:t>
            </w:r>
          </w:p>
        </w:tc>
      </w:tr>
      <w:tr w:rsidR="000933AC" w:rsidTr="006C126E">
        <w:trPr>
          <w:trHeight w:val="242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33AC" w:rsidRDefault="004501F5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0"/>
              </w:rPr>
              <w:t>Деж</w:t>
            </w:r>
            <w:r w:rsidR="00D90AC8">
              <w:rPr>
                <w:sz w:val="20"/>
              </w:rPr>
              <w:t>урства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33AC" w:rsidRDefault="000933A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ежедневно</w:t>
            </w:r>
          </w:p>
        </w:tc>
      </w:tr>
      <w:tr w:rsidR="000933AC" w:rsidTr="006C126E">
        <w:trPr>
          <w:trHeight w:val="240"/>
        </w:trPr>
        <w:tc>
          <w:tcPr>
            <w:tcW w:w="1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0"/>
              </w:rPr>
              <w:t>Прогулки</w:t>
            </w:r>
          </w:p>
        </w:tc>
        <w:tc>
          <w:tcPr>
            <w:tcW w:w="1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ежедневно</w:t>
            </w:r>
          </w:p>
        </w:tc>
      </w:tr>
      <w:tr w:rsidR="000933AC">
        <w:trPr>
          <w:trHeight w:val="240"/>
        </w:trPr>
        <w:tc>
          <w:tcPr>
            <w:tcW w:w="989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>Самостоятельная деятельность детей</w:t>
            </w:r>
          </w:p>
        </w:tc>
      </w:tr>
      <w:tr w:rsidR="000933AC" w:rsidTr="006C126E">
        <w:trPr>
          <w:trHeight w:val="704"/>
        </w:trPr>
        <w:tc>
          <w:tcPr>
            <w:tcW w:w="1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>Игра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6C126E">
            <w:pPr>
              <w:spacing w:after="0" w:line="259" w:lineRule="auto"/>
              <w:ind w:left="26" w:right="87" w:firstLine="0"/>
              <w:jc w:val="center"/>
            </w:pPr>
            <w:proofErr w:type="spellStart"/>
            <w:r>
              <w:rPr>
                <w:sz w:val="20"/>
              </w:rPr>
              <w:t>ежед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невн</w:t>
            </w:r>
            <w:r w:rsidR="004501F5">
              <w:rPr>
                <w:sz w:val="20"/>
              </w:rPr>
              <w:t>о</w:t>
            </w:r>
            <w:proofErr w:type="spellEnd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6C126E">
            <w:pPr>
              <w:spacing w:after="0" w:line="259" w:lineRule="auto"/>
              <w:ind w:left="72" w:right="71" w:hanging="10"/>
              <w:jc w:val="left"/>
            </w:pPr>
            <w:proofErr w:type="spellStart"/>
            <w:r>
              <w:rPr>
                <w:sz w:val="20"/>
              </w:rPr>
              <w:t>ежед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невн</w:t>
            </w:r>
            <w:r w:rsidR="004501F5">
              <w:rPr>
                <w:sz w:val="20"/>
              </w:rPr>
              <w:t>о</w:t>
            </w:r>
            <w:proofErr w:type="spellEnd"/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ежедневно</w:t>
            </w:r>
          </w:p>
        </w:tc>
      </w:tr>
      <w:tr w:rsidR="000933AC" w:rsidTr="006C126E">
        <w:trPr>
          <w:trHeight w:val="1159"/>
        </w:trPr>
        <w:tc>
          <w:tcPr>
            <w:tcW w:w="1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36" w:firstLine="0"/>
              <w:jc w:val="left"/>
            </w:pPr>
            <w:r>
              <w:rPr>
                <w:sz w:val="20"/>
              </w:rPr>
              <w:t>Самостоятельная</w:t>
            </w:r>
          </w:p>
          <w:p w:rsidR="000933AC" w:rsidRDefault="004501F5">
            <w:pPr>
              <w:spacing w:after="0" w:line="260" w:lineRule="auto"/>
              <w:ind w:left="0" w:right="37" w:firstLine="0"/>
              <w:jc w:val="center"/>
            </w:pPr>
            <w:r>
              <w:rPr>
                <w:sz w:val="20"/>
              </w:rPr>
              <w:t>деятельность детей в центрах</w:t>
            </w:r>
          </w:p>
          <w:p w:rsidR="000933AC" w:rsidRDefault="004501F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(уголках)</w:t>
            </w:r>
          </w:p>
          <w:p w:rsidR="000933AC" w:rsidRDefault="00D90AC8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р</w:t>
            </w:r>
            <w:r w:rsidR="004501F5">
              <w:rPr>
                <w:sz w:val="20"/>
              </w:rPr>
              <w:t>азвития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6C126E">
            <w:pPr>
              <w:spacing w:after="0" w:line="259" w:lineRule="auto"/>
              <w:ind w:left="28" w:right="90" w:firstLine="0"/>
              <w:jc w:val="center"/>
            </w:pPr>
            <w:proofErr w:type="spellStart"/>
            <w:r>
              <w:rPr>
                <w:sz w:val="20"/>
              </w:rPr>
              <w:t>ежед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невн</w:t>
            </w:r>
            <w:r w:rsidR="004501F5">
              <w:rPr>
                <w:sz w:val="20"/>
              </w:rPr>
              <w:t>о</w:t>
            </w:r>
            <w:proofErr w:type="spellEnd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6C126E">
            <w:pPr>
              <w:spacing w:after="0" w:line="259" w:lineRule="auto"/>
              <w:ind w:left="72" w:right="66"/>
              <w:jc w:val="left"/>
            </w:pPr>
            <w:proofErr w:type="spellStart"/>
            <w:r>
              <w:rPr>
                <w:sz w:val="20"/>
              </w:rPr>
              <w:t>ежед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невн</w:t>
            </w:r>
            <w:r w:rsidR="004501F5">
              <w:rPr>
                <w:sz w:val="20"/>
              </w:rPr>
              <w:t>о</w:t>
            </w:r>
            <w:proofErr w:type="spellEnd"/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ежедневно</w:t>
            </w:r>
          </w:p>
        </w:tc>
      </w:tr>
    </w:tbl>
    <w:p w:rsidR="004501F5" w:rsidRDefault="004501F5"/>
    <w:sectPr w:rsidR="004501F5" w:rsidSect="00D12EEB">
      <w:pgSz w:w="11900" w:h="1682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8" style="width:1.5pt;height:.7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>
    <w:nsid w:val="16D10F3B"/>
    <w:multiLevelType w:val="hybridMultilevel"/>
    <w:tmpl w:val="F2126410"/>
    <w:lvl w:ilvl="0" w:tplc="3B78F5F2">
      <w:start w:val="1"/>
      <w:numFmt w:val="bullet"/>
      <w:lvlText w:val="-"/>
      <w:lvlJc w:val="left"/>
      <w:pPr>
        <w:ind w:left="1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552EE40">
      <w:start w:val="1"/>
      <w:numFmt w:val="bullet"/>
      <w:lvlText w:val="o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24ED44E">
      <w:start w:val="1"/>
      <w:numFmt w:val="bullet"/>
      <w:lvlText w:val="▪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A66AC8C">
      <w:start w:val="1"/>
      <w:numFmt w:val="bullet"/>
      <w:lvlText w:val="•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7B4A5DC">
      <w:start w:val="1"/>
      <w:numFmt w:val="bullet"/>
      <w:lvlText w:val="o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6723C9E">
      <w:start w:val="1"/>
      <w:numFmt w:val="bullet"/>
      <w:lvlText w:val="▪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93651E8">
      <w:start w:val="1"/>
      <w:numFmt w:val="bullet"/>
      <w:lvlText w:val="•"/>
      <w:lvlJc w:val="left"/>
      <w:pPr>
        <w:ind w:left="6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AB6C8DA">
      <w:start w:val="1"/>
      <w:numFmt w:val="bullet"/>
      <w:lvlText w:val="o"/>
      <w:lvlJc w:val="left"/>
      <w:pPr>
        <w:ind w:left="7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F085DEA">
      <w:start w:val="1"/>
      <w:numFmt w:val="bullet"/>
      <w:lvlText w:val="▪"/>
      <w:lvlJc w:val="left"/>
      <w:pPr>
        <w:ind w:left="8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7740A6"/>
    <w:multiLevelType w:val="hybridMultilevel"/>
    <w:tmpl w:val="E002675E"/>
    <w:lvl w:ilvl="0" w:tplc="F3F6A62C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FC706C">
      <w:start w:val="1"/>
      <w:numFmt w:val="bullet"/>
      <w:lvlText w:val="o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4ADD80">
      <w:start w:val="1"/>
      <w:numFmt w:val="bullet"/>
      <w:lvlText w:val="▪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7AAF92">
      <w:start w:val="1"/>
      <w:numFmt w:val="bullet"/>
      <w:lvlText w:val="•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420CA2">
      <w:start w:val="1"/>
      <w:numFmt w:val="bullet"/>
      <w:lvlText w:val="o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B60726">
      <w:start w:val="1"/>
      <w:numFmt w:val="bullet"/>
      <w:lvlText w:val="▪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1E1CE6">
      <w:start w:val="1"/>
      <w:numFmt w:val="bullet"/>
      <w:lvlText w:val="•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02732A">
      <w:start w:val="1"/>
      <w:numFmt w:val="bullet"/>
      <w:lvlText w:val="o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F2D816">
      <w:start w:val="1"/>
      <w:numFmt w:val="bullet"/>
      <w:lvlText w:val="▪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834DE7"/>
    <w:multiLevelType w:val="hybridMultilevel"/>
    <w:tmpl w:val="A42EEE1C"/>
    <w:lvl w:ilvl="0" w:tplc="3AAC367E">
      <w:start w:val="1"/>
      <w:numFmt w:val="bullet"/>
      <w:lvlText w:val="-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224563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FA45D84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122A56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BD843A4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89ECD9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01E740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D7A3C6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C6E801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889402D"/>
    <w:multiLevelType w:val="hybridMultilevel"/>
    <w:tmpl w:val="FE5E07EE"/>
    <w:lvl w:ilvl="0" w:tplc="3FB43476">
      <w:start w:val="1"/>
      <w:numFmt w:val="decimal"/>
      <w:lvlText w:val="%1-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AC"/>
    <w:rsid w:val="000933AC"/>
    <w:rsid w:val="002B1F94"/>
    <w:rsid w:val="004501F5"/>
    <w:rsid w:val="00471524"/>
    <w:rsid w:val="006C126E"/>
    <w:rsid w:val="007C568A"/>
    <w:rsid w:val="009353A4"/>
    <w:rsid w:val="00A5336B"/>
    <w:rsid w:val="00C229DC"/>
    <w:rsid w:val="00D12EEB"/>
    <w:rsid w:val="00D90AC8"/>
    <w:rsid w:val="00E80993"/>
    <w:rsid w:val="00F2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F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3" w:line="262" w:lineRule="auto"/>
      <w:ind w:left="1229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440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C229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C229DC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353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7DD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3" w:line="262" w:lineRule="auto"/>
      <w:ind w:left="1229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440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C229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C229DC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353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7D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Админ</cp:lastModifiedBy>
  <cp:revision>9</cp:revision>
  <dcterms:created xsi:type="dcterms:W3CDTF">2018-09-15T15:49:00Z</dcterms:created>
  <dcterms:modified xsi:type="dcterms:W3CDTF">2021-11-13T10:02:00Z</dcterms:modified>
</cp:coreProperties>
</file>